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54CF5891"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7F6931">
        <w:rPr>
          <w:rFonts w:cs="Arial"/>
          <w:b/>
          <w:sz w:val="22"/>
          <w:szCs w:val="22"/>
          <w:lang w:val="en-US"/>
        </w:rPr>
        <w:t>3bis</w:t>
      </w:r>
      <w:r w:rsidRPr="008D1868">
        <w:rPr>
          <w:rFonts w:cs="Arial"/>
          <w:b/>
          <w:sz w:val="22"/>
          <w:szCs w:val="22"/>
          <w:lang w:val="en-US"/>
        </w:rPr>
        <w:t>-e</w:t>
      </w:r>
      <w:r w:rsidRPr="008D1868">
        <w:rPr>
          <w:rFonts w:cs="Arial"/>
          <w:b/>
          <w:i/>
          <w:sz w:val="22"/>
          <w:szCs w:val="22"/>
          <w:lang w:val="en-US"/>
        </w:rPr>
        <w:tab/>
      </w:r>
      <w:r w:rsidR="000F3452" w:rsidRPr="008D1868">
        <w:rPr>
          <w:rFonts w:cs="Arial"/>
          <w:b/>
          <w:i/>
          <w:sz w:val="22"/>
          <w:szCs w:val="22"/>
          <w:lang w:val="en-US" w:eastAsia="zh-CN"/>
        </w:rPr>
        <w:t>R2-2</w:t>
      </w:r>
      <w:r w:rsidR="0019763C">
        <w:rPr>
          <w:rFonts w:cs="Arial"/>
          <w:b/>
          <w:i/>
          <w:sz w:val="22"/>
          <w:szCs w:val="22"/>
          <w:lang w:val="en-US" w:eastAsia="zh-CN"/>
        </w:rPr>
        <w:t>102892</w:t>
      </w:r>
    </w:p>
    <w:p w14:paraId="540B9A86" w14:textId="0E3B0772"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7F6931">
        <w:rPr>
          <w:rFonts w:cs="Arial"/>
          <w:b/>
          <w:sz w:val="22"/>
          <w:szCs w:val="22"/>
          <w:lang w:val="en-US"/>
        </w:rPr>
        <w:t>April</w:t>
      </w:r>
      <w:r w:rsidRPr="008D1868">
        <w:rPr>
          <w:rFonts w:cs="Arial"/>
          <w:b/>
          <w:sz w:val="22"/>
          <w:szCs w:val="22"/>
          <w:lang w:val="en-US"/>
        </w:rPr>
        <w:t xml:space="preserve"> 202</w:t>
      </w:r>
      <w:r w:rsidR="007F6931">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40125A7A" w:rsidR="00D0573B" w:rsidRDefault="00D0573B">
      <w:pPr>
        <w:pStyle w:val="3GPPHeader"/>
        <w:rPr>
          <w:sz w:val="22"/>
          <w:szCs w:val="22"/>
        </w:rPr>
      </w:pPr>
      <w:r w:rsidRPr="000575E5">
        <w:rPr>
          <w:sz w:val="22"/>
          <w:szCs w:val="22"/>
        </w:rPr>
        <w:t>Agenda Item:</w:t>
      </w:r>
      <w:r w:rsidRPr="000575E5">
        <w:rPr>
          <w:sz w:val="22"/>
          <w:szCs w:val="22"/>
        </w:rPr>
        <w:tab/>
      </w:r>
      <w:r w:rsidR="000575E5" w:rsidRPr="006521DB">
        <w:rPr>
          <w:sz w:val="22"/>
          <w:szCs w:val="22"/>
        </w:rPr>
        <w:t>8.7.</w:t>
      </w:r>
      <w:r w:rsidR="00E0315A">
        <w:rPr>
          <w:sz w:val="22"/>
          <w:szCs w:val="22"/>
        </w:rPr>
        <w:t>4.2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2CF8D79A" w:rsidR="00D0573B" w:rsidRDefault="00D0573B">
      <w:pPr>
        <w:pStyle w:val="3GPPHeader"/>
        <w:rPr>
          <w:sz w:val="22"/>
          <w:szCs w:val="22"/>
        </w:rPr>
      </w:pPr>
      <w:r>
        <w:rPr>
          <w:sz w:val="22"/>
          <w:szCs w:val="22"/>
        </w:rPr>
        <w:t>Title:</w:t>
      </w:r>
      <w:r>
        <w:rPr>
          <w:sz w:val="22"/>
          <w:szCs w:val="22"/>
        </w:rPr>
        <w:tab/>
      </w:r>
      <w:r w:rsidR="00B21C6E">
        <w:rPr>
          <w:sz w:val="22"/>
          <w:szCs w:val="22"/>
        </w:rPr>
        <w:t xml:space="preserve">Left issues on </w:t>
      </w:r>
      <w:r w:rsidR="00E0315A">
        <w:rPr>
          <w:sz w:val="22"/>
          <w:szCs w:val="22"/>
        </w:rPr>
        <w:t xml:space="preserve">adaptation layer for </w:t>
      </w:r>
      <w:r w:rsidR="00E0315A">
        <w:rPr>
          <w:rFonts w:hint="eastAsia"/>
          <w:sz w:val="22"/>
          <w:szCs w:val="22"/>
        </w:rPr>
        <w:t>L</w:t>
      </w:r>
      <w:r w:rsidR="00E0315A">
        <w:rPr>
          <w:sz w:val="22"/>
          <w:szCs w:val="22"/>
        </w:rPr>
        <w:t>2 U2N Relay</w:t>
      </w:r>
      <w:r w:rsidR="00595036">
        <w:rPr>
          <w:sz w:val="22"/>
          <w:szCs w:val="22"/>
        </w:rPr>
        <w:t xml:space="preserve">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6F7F2B34" w:rsidR="002D485A" w:rsidRPr="0029477E" w:rsidRDefault="00D0573B" w:rsidP="0029477E">
      <w:pPr>
        <w:pStyle w:val="ac"/>
        <w:spacing w:before="120"/>
      </w:pPr>
      <w:r>
        <w:rPr>
          <w:rFonts w:cs="Arial"/>
        </w:rPr>
        <w:t xml:space="preserve">This is for the discussion </w:t>
      </w:r>
      <w:bookmarkStart w:id="5" w:name="_Ref178064866"/>
      <w:r w:rsidR="0019763C">
        <w:rPr>
          <w:rFonts w:cs="Arial"/>
        </w:rPr>
        <w:t>of</w:t>
      </w:r>
      <w:r w:rsidR="00E0315A">
        <w:rPr>
          <w:rFonts w:cs="Arial"/>
        </w:rPr>
        <w:t xml:space="preserve"> </w:t>
      </w:r>
      <w:r w:rsidR="0019763C">
        <w:rPr>
          <w:rFonts w:cs="Arial"/>
        </w:rPr>
        <w:t>adaptation</w:t>
      </w:r>
      <w:r w:rsidR="00E0315A">
        <w:rPr>
          <w:rFonts w:cs="Arial"/>
        </w:rPr>
        <w:t xml:space="preserve"> layer for L2 U2N Relay</w:t>
      </w:r>
      <w:r w:rsidR="0029477E">
        <w:rPr>
          <w:rFonts w:cs="Arial"/>
        </w:rPr>
        <w:t>.</w:t>
      </w:r>
    </w:p>
    <w:bookmarkEnd w:id="5"/>
    <w:p w14:paraId="23312DF5" w14:textId="45E59996" w:rsidR="00D0573B" w:rsidRDefault="007E5320" w:rsidP="005662A3">
      <w:pPr>
        <w:pStyle w:val="1"/>
        <w:ind w:left="720" w:hangingChars="200" w:hanging="720"/>
        <w:jc w:val="both"/>
      </w:pPr>
      <w:r>
        <w:t>Discussion</w:t>
      </w:r>
    </w:p>
    <w:p w14:paraId="1441F89F" w14:textId="299741DA" w:rsidR="007E5320" w:rsidRDefault="007E5320" w:rsidP="00D829E6">
      <w:pPr>
        <w:pStyle w:val="2"/>
      </w:pPr>
      <w:r>
        <w:t>Architecture</w:t>
      </w:r>
    </w:p>
    <w:p w14:paraId="0A740EB8" w14:textId="77777777" w:rsidR="000D653E" w:rsidRDefault="000D653E" w:rsidP="000D653E">
      <w:pPr>
        <w:pStyle w:val="3"/>
      </w:pPr>
      <w:r>
        <w:rPr>
          <w:rFonts w:hint="eastAsia"/>
        </w:rPr>
        <w:t>F</w:t>
      </w:r>
      <w:r>
        <w:t>or BCCH/PCCH</w:t>
      </w:r>
    </w:p>
    <w:p w14:paraId="21655042" w14:textId="77777777" w:rsidR="000D653E" w:rsidRPr="00D045F6" w:rsidRDefault="000D653E" w:rsidP="000D653E">
      <w:r>
        <w:t>Since SI is broadcasted on Uu (instead for a specific UE), there is no need for adaptation layer for either Uu or PC5 hop, and same logic holds for PCCH.</w:t>
      </w:r>
    </w:p>
    <w:p w14:paraId="46C4BC48" w14:textId="77777777" w:rsidR="000D653E" w:rsidRDefault="000D653E" w:rsidP="000D653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68097222"/>
      <w:r>
        <w:t>For L2 UE-to-Network Relay, not support adaptation layer at PC5 hop, for BCCH and PCCH.</w:t>
      </w:r>
      <w:bookmarkEnd w:id="6"/>
    </w:p>
    <w:p w14:paraId="4D5F2BC3" w14:textId="54D81F7F" w:rsidR="00D829E6" w:rsidRDefault="00D829E6" w:rsidP="00D829E6">
      <w:pPr>
        <w:pStyle w:val="3"/>
      </w:pPr>
      <w:r>
        <w:rPr>
          <w:rFonts w:hint="eastAsia"/>
        </w:rPr>
        <w:t>F</w:t>
      </w:r>
      <w:r>
        <w:t>or DCCH/DTCH</w:t>
      </w:r>
    </w:p>
    <w:p w14:paraId="023D3863" w14:textId="726D9166" w:rsidR="00D829E6" w:rsidRDefault="00D829E6" w:rsidP="00D829E6">
      <w:r>
        <w:rPr>
          <w:rFonts w:hint="eastAsia"/>
        </w:rPr>
        <w:t>F</w:t>
      </w:r>
      <w:r>
        <w:t>or DCCH and DTCH, the commonality is that they are both carried via PDCP entity, and rely on RLC which is not TM.</w:t>
      </w:r>
      <w:r w:rsidR="00B555C1">
        <w:t xml:space="preserve"> Based on TR</w:t>
      </w:r>
    </w:p>
    <w:p w14:paraId="706FF0A2" w14:textId="0B80D643" w:rsidR="00B555C1" w:rsidRDefault="00B555C1" w:rsidP="00B555C1">
      <w:pPr>
        <w:pBdr>
          <w:top w:val="single" w:sz="4" w:space="1" w:color="auto"/>
          <w:left w:val="single" w:sz="4" w:space="4" w:color="auto"/>
          <w:bottom w:val="single" w:sz="4" w:space="1" w:color="auto"/>
          <w:right w:val="single" w:sz="4" w:space="4" w:color="auto"/>
        </w:pBdr>
      </w:pPr>
      <w:r w:rsidRPr="00B555C1">
        <w:rPr>
          <w:rFonts w:ascii="Times New Roman" w:eastAsia="等线" w:hAnsi="Times New Roman"/>
          <w:lang w:eastAsia="en-US"/>
        </w:rPr>
        <w:t>Whether the adaptation layer is also supported at the PC5 interface between Remote UE and Relay UE is left to WI phase (assuming down-selection first before studying too much on the detailed PC5 adaptation layer functionalities).</w:t>
      </w:r>
    </w:p>
    <w:p w14:paraId="4281E278" w14:textId="5ABE542C" w:rsidR="00D829E6" w:rsidRDefault="00D829E6" w:rsidP="00D829E6">
      <w:r>
        <w:rPr>
          <w:rFonts w:hint="eastAsia"/>
        </w:rPr>
        <w:t>T</w:t>
      </w:r>
      <w:r>
        <w:t xml:space="preserve">he left issue is how to decide on the </w:t>
      </w:r>
      <w:r w:rsidR="00B555C1">
        <w:t xml:space="preserve">existence of </w:t>
      </w:r>
      <w:r w:rsidR="0019763C">
        <w:t>adaptation</w:t>
      </w:r>
      <w:r w:rsidR="00B555C1">
        <w:t xml:space="preserve"> layer over PC5 hop.</w:t>
      </w:r>
    </w:p>
    <w:p w14:paraId="69C125D3" w14:textId="70FD8601" w:rsidR="00B555C1" w:rsidRDefault="00B555C1" w:rsidP="00D829E6">
      <w:r>
        <w:rPr>
          <w:rFonts w:hint="eastAsia"/>
        </w:rPr>
        <w:t>C</w:t>
      </w:r>
      <w:r>
        <w:t xml:space="preserve">onsidering that there are both view on </w:t>
      </w:r>
    </w:p>
    <w:p w14:paraId="490AC61B" w14:textId="5D2EF5B9" w:rsidR="00B555C1" w:rsidRDefault="00B555C1" w:rsidP="0072225D">
      <w:pPr>
        <w:pStyle w:val="af7"/>
        <w:numPr>
          <w:ilvl w:val="0"/>
          <w:numId w:val="15"/>
        </w:numPr>
        <w:ind w:left="357" w:hanging="357"/>
        <w:contextualSpacing w:val="0"/>
      </w:pPr>
      <w:r>
        <w:rPr>
          <w:rFonts w:hint="eastAsia"/>
        </w:rPr>
        <w:t>S</w:t>
      </w:r>
      <w:r>
        <w:t>upport it on PC5: considering the forward compatibility;</w:t>
      </w:r>
    </w:p>
    <w:p w14:paraId="3865D953" w14:textId="6D95A341" w:rsidR="00B555C1" w:rsidRDefault="00B555C1" w:rsidP="0072225D">
      <w:pPr>
        <w:pStyle w:val="af7"/>
        <w:numPr>
          <w:ilvl w:val="0"/>
          <w:numId w:val="15"/>
        </w:numPr>
        <w:ind w:left="357" w:hanging="357"/>
        <w:contextualSpacing w:val="0"/>
      </w:pPr>
      <w:r>
        <w:rPr>
          <w:rFonts w:hint="eastAsia"/>
        </w:rPr>
        <w:t>N</w:t>
      </w:r>
      <w:r>
        <w:t>ot support it on PC5: considering the increased overhead for single hop;</w:t>
      </w:r>
    </w:p>
    <w:p w14:paraId="69CC8F8B" w14:textId="478A11C9" w:rsidR="00B555C1" w:rsidRDefault="00B555C1" w:rsidP="00B555C1">
      <w:r>
        <w:rPr>
          <w:rFonts w:hint="eastAsia"/>
        </w:rPr>
        <w:t>I</w:t>
      </w:r>
      <w:r>
        <w:t>t seems a reasonable compromise is to make the existence of the adaptation layer at PC5 hop configurable, taking the optional UE capability on support adaptation layer over PC5 hop into account.</w:t>
      </w:r>
    </w:p>
    <w:p w14:paraId="49096FE3" w14:textId="77777777" w:rsidR="000D653E" w:rsidRDefault="006C1D7B" w:rsidP="000D653E">
      <w:pPr>
        <w:keepNext/>
        <w:jc w:val="center"/>
      </w:pPr>
      <w:r>
        <w:rPr>
          <w:noProof/>
        </w:rPr>
        <w:object w:dxaOrig="14910" w:dyaOrig="7185" w14:anchorId="24CD4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69.25pt" o:ole="">
            <v:imagedata r:id="rId11" o:title=""/>
          </v:shape>
          <o:OLEObject Type="Embed" ProgID="Visio.Drawing.15" ShapeID="_x0000_i1025" DrawAspect="Content" ObjectID="_1678710188" r:id="rId12"/>
        </w:object>
      </w:r>
    </w:p>
    <w:p w14:paraId="16D92E2E" w14:textId="5ADE7858" w:rsidR="00E642D8" w:rsidRDefault="000D653E" w:rsidP="000D653E">
      <w:pPr>
        <w:pStyle w:val="af5"/>
      </w:pPr>
      <w:r>
        <w:t xml:space="preserve">Figure </w:t>
      </w:r>
      <w:r>
        <w:fldChar w:fldCharType="begin"/>
      </w:r>
      <w:r>
        <w:instrText xml:space="preserve"> SEQ Figure \* ARABIC </w:instrText>
      </w:r>
      <w:r>
        <w:fldChar w:fldCharType="separate"/>
      </w:r>
      <w:r>
        <w:rPr>
          <w:noProof/>
        </w:rPr>
        <w:t>1</w:t>
      </w:r>
      <w:r>
        <w:fldChar w:fldCharType="end"/>
      </w:r>
      <w:r>
        <w:t xml:space="preserve"> Stack for DCCH/DTCH</w:t>
      </w:r>
    </w:p>
    <w:p w14:paraId="01D3363E" w14:textId="579941D7" w:rsidR="00B555C1" w:rsidRDefault="00B555C1" w:rsidP="00B555C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68097223"/>
      <w:r>
        <w:t>For L2 UE-to-Network Relay, support adaptation layer at PC5 hop in a configurable manner, for DCCH and DTCH.</w:t>
      </w:r>
      <w:bookmarkEnd w:id="7"/>
    </w:p>
    <w:p w14:paraId="7DE40C75" w14:textId="7F868B27" w:rsidR="006C1D7B" w:rsidRDefault="006C1D7B" w:rsidP="00D7189E">
      <w:pPr>
        <w:pStyle w:val="3"/>
      </w:pPr>
      <w:r>
        <w:rPr>
          <w:rFonts w:hint="eastAsia"/>
        </w:rPr>
        <w:t>F</w:t>
      </w:r>
      <w:r>
        <w:t xml:space="preserve">or </w:t>
      </w:r>
      <w:r w:rsidR="009F204D">
        <w:t>C</w:t>
      </w:r>
      <w:r>
        <w:t>CCH</w:t>
      </w:r>
    </w:p>
    <w:p w14:paraId="713302AA" w14:textId="77777777" w:rsidR="00D7189E" w:rsidRDefault="00D7189E" w:rsidP="00D7189E">
      <w:r>
        <w:t xml:space="preserve">Different from DCCH, </w:t>
      </w:r>
    </w:p>
    <w:p w14:paraId="67954C21" w14:textId="571FE7CC" w:rsidR="00D7189E" w:rsidRPr="00D7189E" w:rsidRDefault="00D7189E" w:rsidP="0072225D">
      <w:pPr>
        <w:pStyle w:val="af7"/>
        <w:numPr>
          <w:ilvl w:val="0"/>
          <w:numId w:val="15"/>
        </w:numPr>
        <w:spacing w:beforeLines="50" w:before="120"/>
        <w:ind w:left="357" w:hanging="357"/>
        <w:contextualSpacing w:val="0"/>
      </w:pPr>
      <w:r>
        <w:t>For PC5 hop: CCCH may happen before network obtaining the capability of remote UE, so that if remote UE does not support adaptation layer over PC5 hop, it cannot support that for CCCH message.</w:t>
      </w:r>
    </w:p>
    <w:p w14:paraId="5AB7B7BE" w14:textId="77777777" w:rsidR="000D653E" w:rsidRDefault="00D7189E" w:rsidP="0072225D">
      <w:pPr>
        <w:pStyle w:val="af7"/>
        <w:numPr>
          <w:ilvl w:val="0"/>
          <w:numId w:val="15"/>
        </w:numPr>
        <w:spacing w:beforeLines="50" w:before="120"/>
        <w:ind w:left="357" w:hanging="357"/>
        <w:contextualSpacing w:val="0"/>
      </w:pPr>
      <w:r>
        <w:rPr>
          <w:rFonts w:hint="eastAsia"/>
        </w:rPr>
        <w:t>For</w:t>
      </w:r>
      <w:r>
        <w:t xml:space="preserve"> Uu hop: </w:t>
      </w:r>
    </w:p>
    <w:p w14:paraId="099EC7C2" w14:textId="4E9C80B0" w:rsidR="006C1D7B" w:rsidRDefault="000D653E" w:rsidP="0072225D">
      <w:pPr>
        <w:pStyle w:val="af7"/>
        <w:numPr>
          <w:ilvl w:val="1"/>
          <w:numId w:val="15"/>
        </w:numPr>
        <w:spacing w:beforeLines="50" w:before="120"/>
        <w:contextualSpacing w:val="0"/>
      </w:pPr>
      <w:r>
        <w:t>F</w:t>
      </w:r>
      <w:r w:rsidR="00D7189E">
        <w:t xml:space="preserve">or UL message, it normally carry the UE ID info within the content of the CCCH message (e.g., </w:t>
      </w:r>
      <w:r w:rsidR="00D7189E" w:rsidRPr="00834AED">
        <w:rPr>
          <w:i/>
        </w:rPr>
        <w:t>RRCSetupRequest</w:t>
      </w:r>
      <w:r w:rsidR="00D7189E">
        <w:t xml:space="preserve">, </w:t>
      </w:r>
      <w:r w:rsidR="00D7189E" w:rsidRPr="00834AED">
        <w:rPr>
          <w:i/>
        </w:rPr>
        <w:t>RRCResumeRequest</w:t>
      </w:r>
      <w:r w:rsidR="00D7189E">
        <w:t xml:space="preserve">, </w:t>
      </w:r>
      <w:r w:rsidR="00D7189E" w:rsidRPr="00834AED">
        <w:rPr>
          <w:i/>
        </w:rPr>
        <w:t>RRCResumeRequest</w:t>
      </w:r>
      <w:r w:rsidR="00D7189E">
        <w:rPr>
          <w:i/>
        </w:rPr>
        <w:t>1</w:t>
      </w:r>
      <w:r w:rsidR="00D7189E">
        <w:t xml:space="preserve">, </w:t>
      </w:r>
      <w:r w:rsidR="00D7189E">
        <w:rPr>
          <w:rFonts w:hint="eastAsia"/>
          <w:i/>
        </w:rPr>
        <w:t>R</w:t>
      </w:r>
      <w:r w:rsidR="00D7189E">
        <w:rPr>
          <w:i/>
        </w:rPr>
        <w:t>RCReconfigurationComplete</w:t>
      </w:r>
      <w:r w:rsidR="00D7189E">
        <w:t>)</w:t>
      </w:r>
      <w:r>
        <w:t>, so adaptation layer for UL CCCH message is not needed;</w:t>
      </w:r>
    </w:p>
    <w:p w14:paraId="0BCE608E" w14:textId="44E0ED2B" w:rsidR="000D653E" w:rsidRDefault="000D653E" w:rsidP="0072225D">
      <w:pPr>
        <w:pStyle w:val="af7"/>
        <w:numPr>
          <w:ilvl w:val="1"/>
          <w:numId w:val="15"/>
        </w:numPr>
        <w:spacing w:beforeLines="50" w:before="120"/>
        <w:contextualSpacing w:val="0"/>
      </w:pPr>
      <w:r>
        <w:rPr>
          <w:rFonts w:hint="eastAsia"/>
        </w:rPr>
        <w:t>F</w:t>
      </w:r>
      <w:r>
        <w:t>or DL message, relay UE has to know which remote UE the message should be forwarded to, so that the adaptation layer is needed;</w:t>
      </w:r>
    </w:p>
    <w:p w14:paraId="4CEEB1E3" w14:textId="77777777" w:rsidR="000D653E" w:rsidRDefault="000D653E" w:rsidP="000D653E">
      <w:pPr>
        <w:keepNext/>
        <w:jc w:val="center"/>
      </w:pPr>
      <w:r>
        <w:rPr>
          <w:noProof/>
        </w:rPr>
        <w:object w:dxaOrig="14911" w:dyaOrig="7185" w14:anchorId="1B7009F3">
          <v:shape id="_x0000_i1026" type="#_x0000_t75" alt="" style="width:352.5pt;height:169.25pt" o:ole="">
            <v:imagedata r:id="rId13" o:title=""/>
          </v:shape>
          <o:OLEObject Type="Embed" ProgID="Visio.Drawing.15" ShapeID="_x0000_i1026" DrawAspect="Content" ObjectID="_1678710189" r:id="rId14"/>
        </w:object>
      </w:r>
    </w:p>
    <w:p w14:paraId="6D144818" w14:textId="4BE0D62C" w:rsidR="006C1D7B" w:rsidRDefault="000D653E" w:rsidP="000D653E">
      <w:pPr>
        <w:pStyle w:val="af5"/>
        <w:rPr>
          <w:noProof/>
        </w:rPr>
      </w:pPr>
      <w:r>
        <w:t xml:space="preserve">Figure </w:t>
      </w:r>
      <w:r>
        <w:fldChar w:fldCharType="begin"/>
      </w:r>
      <w:r>
        <w:instrText xml:space="preserve"> SEQ Figure \* ARABIC </w:instrText>
      </w:r>
      <w:r>
        <w:fldChar w:fldCharType="separate"/>
      </w:r>
      <w:r>
        <w:rPr>
          <w:noProof/>
        </w:rPr>
        <w:t>2</w:t>
      </w:r>
      <w:r>
        <w:fldChar w:fldCharType="end"/>
      </w:r>
      <w:r>
        <w:t xml:space="preserve"> Stack for UL CCCH</w:t>
      </w:r>
    </w:p>
    <w:p w14:paraId="2F3911AA" w14:textId="77777777" w:rsidR="000D653E" w:rsidRDefault="000D653E" w:rsidP="000D653E">
      <w:pPr>
        <w:keepNext/>
        <w:jc w:val="center"/>
      </w:pPr>
      <w:r>
        <w:rPr>
          <w:noProof/>
        </w:rPr>
        <w:object w:dxaOrig="14911" w:dyaOrig="7185" w14:anchorId="675A83EE">
          <v:shape id="_x0000_i1027" type="#_x0000_t75" alt="" style="width:352.5pt;height:169.25pt" o:ole="">
            <v:imagedata r:id="rId15" o:title=""/>
          </v:shape>
          <o:OLEObject Type="Embed" ProgID="Visio.Drawing.15" ShapeID="_x0000_i1027" DrawAspect="Content" ObjectID="_1678710190" r:id="rId16"/>
        </w:object>
      </w:r>
    </w:p>
    <w:p w14:paraId="471763BF" w14:textId="63C7BE8C" w:rsidR="000D653E" w:rsidRPr="006C1D7B" w:rsidRDefault="000D653E" w:rsidP="000D653E">
      <w:pPr>
        <w:pStyle w:val="af5"/>
      </w:pPr>
      <w:r>
        <w:t xml:space="preserve">Figure </w:t>
      </w:r>
      <w:r>
        <w:fldChar w:fldCharType="begin"/>
      </w:r>
      <w:r>
        <w:instrText xml:space="preserve"> SEQ Figure \* ARABIC </w:instrText>
      </w:r>
      <w:r>
        <w:fldChar w:fldCharType="separate"/>
      </w:r>
      <w:r>
        <w:rPr>
          <w:noProof/>
        </w:rPr>
        <w:t>3</w:t>
      </w:r>
      <w:r>
        <w:fldChar w:fldCharType="end"/>
      </w:r>
      <w:r>
        <w:t xml:space="preserve"> Stack for DL CCCH</w:t>
      </w:r>
    </w:p>
    <w:p w14:paraId="0D03D6B4" w14:textId="23E16FE4" w:rsidR="000D653E" w:rsidRDefault="000D653E" w:rsidP="000D653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68097224"/>
      <w:r>
        <w:t>For L2 UE-to-Network Relay, not support adaptation layer at PC5 hop for CCCH.</w:t>
      </w:r>
      <w:bookmarkEnd w:id="8"/>
    </w:p>
    <w:p w14:paraId="1A8E3CEC" w14:textId="77EEFC94" w:rsidR="000D653E" w:rsidRDefault="000D653E" w:rsidP="000D653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68097225"/>
      <w:r>
        <w:rPr>
          <w:rFonts w:hint="eastAsia"/>
        </w:rPr>
        <w:t>F</w:t>
      </w:r>
      <w:r>
        <w:t>or L2 UE-to-Network Relay, support adaptation layer at Uu hop for CCCH only for DL, i.e., not support for UL.</w:t>
      </w:r>
      <w:bookmarkEnd w:id="9"/>
    </w:p>
    <w:p w14:paraId="70880FD4" w14:textId="7214F4CC" w:rsidR="007E5320" w:rsidRDefault="00D829E6" w:rsidP="00D829E6">
      <w:pPr>
        <w:pStyle w:val="2"/>
      </w:pPr>
      <w:r>
        <w:rPr>
          <w:rFonts w:hint="eastAsia"/>
        </w:rPr>
        <w:t>P</w:t>
      </w:r>
      <w:r>
        <w:t>DU format</w:t>
      </w:r>
    </w:p>
    <w:p w14:paraId="15378054" w14:textId="5CAA5285" w:rsidR="000D653E" w:rsidRDefault="000D653E" w:rsidP="000D653E">
      <w:r>
        <w:rPr>
          <w:rFonts w:hint="eastAsia"/>
        </w:rPr>
        <w:t>A</w:t>
      </w:r>
      <w:r>
        <w:t>ccording to the TR</w:t>
      </w:r>
    </w:p>
    <w:p w14:paraId="3FE95BDA" w14:textId="77777777" w:rsidR="000D653E" w:rsidRPr="000D653E" w:rsidRDefault="000D653E" w:rsidP="00E527FA">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lang w:eastAsia="en-US"/>
        </w:rPr>
      </w:pPr>
      <w:r w:rsidRPr="000D653E">
        <w:rPr>
          <w:rFonts w:ascii="Times New Roman" w:eastAsia="等线" w:hAnsi="Times New Roman" w:hint="eastAsia"/>
        </w:rPr>
        <w:t>F</w:t>
      </w:r>
      <w:r w:rsidRPr="000D653E">
        <w:rPr>
          <w:rFonts w:ascii="Times New Roman" w:eastAsia="等线" w:hAnsi="Times New Roman"/>
          <w:lang w:eastAsia="en-US"/>
        </w:rPr>
        <w:t>or L2 UE-to-Network Relay, for uplink</w:t>
      </w:r>
    </w:p>
    <w:p w14:paraId="76757EF0" w14:textId="3219151B" w:rsidR="000D653E" w:rsidRPr="000D653E" w:rsidRDefault="00E527FA" w:rsidP="00E527FA">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lang w:eastAsia="en-US"/>
        </w:rPr>
      </w:pPr>
      <w:r>
        <w:rPr>
          <w:rFonts w:ascii="Times New Roman" w:eastAsia="等线" w:hAnsi="Times New Roman"/>
          <w:lang w:eastAsia="en-US"/>
        </w:rPr>
        <w:t>[…]</w:t>
      </w:r>
    </w:p>
    <w:p w14:paraId="1493C350" w14:textId="77777777" w:rsidR="000D653E" w:rsidRPr="000D653E" w:rsidRDefault="000D653E" w:rsidP="00E527FA">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lang w:eastAsia="en-US"/>
        </w:rPr>
      </w:pPr>
      <w:r w:rsidRPr="000D653E">
        <w:rPr>
          <w:rFonts w:ascii="Times New Roman" w:eastAsia="等线" w:hAnsi="Times New Roman"/>
          <w:lang w:eastAsia="en-US"/>
        </w:rPr>
        <w:t>-</w:t>
      </w:r>
      <w:r w:rsidRPr="000D653E">
        <w:rPr>
          <w:rFonts w:ascii="Times New Roman" w:eastAsia="等线" w:hAnsi="Times New Roman"/>
          <w:lang w:eastAsia="en-US"/>
        </w:rPr>
        <w:tab/>
        <w:t xml:space="preserve">The Uu adaptation layer is used to support </w:t>
      </w:r>
      <w:r w:rsidRPr="00E527FA">
        <w:rPr>
          <w:rFonts w:ascii="Times New Roman" w:eastAsia="等线" w:hAnsi="Times New Roman"/>
          <w:highlight w:val="yellow"/>
          <w:lang w:eastAsia="en-US"/>
        </w:rPr>
        <w:t>Remote UE identification</w:t>
      </w:r>
      <w:r w:rsidRPr="000D653E">
        <w:rPr>
          <w:rFonts w:ascii="Times New Roman" w:eastAsia="等线" w:hAnsi="Times New Roman"/>
          <w:lang w:eastAsia="en-US"/>
        </w:rPr>
        <w:t xml:space="preserve"> for the UL traffic (multiplexing the data coming from multiple Remote UE). The </w:t>
      </w:r>
      <w:r w:rsidRPr="00E527FA">
        <w:rPr>
          <w:rFonts w:ascii="Times New Roman" w:eastAsia="等线" w:hAnsi="Times New Roman"/>
          <w:highlight w:val="yellow"/>
          <w:lang w:eastAsia="en-US"/>
        </w:rPr>
        <w:t xml:space="preserve">identity information of Remote UE Uu Radio Bearer </w:t>
      </w:r>
      <w:r w:rsidRPr="000D653E">
        <w:rPr>
          <w:rFonts w:ascii="Times New Roman" w:eastAsia="等线" w:hAnsi="Times New Roman"/>
          <w:lang w:eastAsia="en-US"/>
        </w:rPr>
        <w:t xml:space="preserve">and </w:t>
      </w:r>
      <w:r w:rsidRPr="00E527FA">
        <w:rPr>
          <w:rFonts w:ascii="Times New Roman" w:eastAsia="等线" w:hAnsi="Times New Roman"/>
          <w:highlight w:val="yellow"/>
          <w:lang w:eastAsia="en-US"/>
        </w:rPr>
        <w:t>Remote UE</w:t>
      </w:r>
      <w:r w:rsidRPr="000D653E">
        <w:rPr>
          <w:rFonts w:ascii="Times New Roman" w:eastAsia="等线" w:hAnsi="Times New Roman"/>
          <w:lang w:eastAsia="en-US"/>
        </w:rPr>
        <w:t xml:space="preserve"> is included in the Uu adaptation layer at UL in order for gNB to correlate the received data packets for the specific PDCP entity associated with the right Remote UE Uu Radio Bearer of a Remote UE.</w:t>
      </w:r>
    </w:p>
    <w:p w14:paraId="03B88CF0" w14:textId="77777777" w:rsidR="000D653E" w:rsidRPr="000D653E" w:rsidRDefault="000D653E" w:rsidP="00E527FA">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lang w:eastAsia="en-US"/>
        </w:rPr>
      </w:pPr>
      <w:r w:rsidRPr="000D653E">
        <w:rPr>
          <w:rFonts w:ascii="Times New Roman" w:eastAsia="等线" w:hAnsi="Times New Roman" w:hint="eastAsia"/>
        </w:rPr>
        <w:t>F</w:t>
      </w:r>
      <w:r w:rsidRPr="000D653E">
        <w:rPr>
          <w:rFonts w:ascii="Times New Roman" w:eastAsia="等线" w:hAnsi="Times New Roman"/>
          <w:lang w:eastAsia="en-US"/>
        </w:rPr>
        <w:t>or L2 UE-to-Network Relay, for downlink</w:t>
      </w:r>
    </w:p>
    <w:p w14:paraId="5A03817E" w14:textId="2899AB0C" w:rsidR="000D653E" w:rsidRPr="000D653E" w:rsidRDefault="00E527FA" w:rsidP="00E527FA">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lang w:eastAsia="en-US"/>
        </w:rPr>
      </w:pPr>
      <w:r>
        <w:rPr>
          <w:rFonts w:ascii="Times New Roman" w:eastAsia="等线" w:hAnsi="Times New Roman"/>
          <w:lang w:eastAsia="en-US"/>
        </w:rPr>
        <w:t>[…]</w:t>
      </w:r>
    </w:p>
    <w:p w14:paraId="538BA25A" w14:textId="77777777" w:rsidR="000D653E" w:rsidRPr="000D653E" w:rsidRDefault="000D653E" w:rsidP="00E527FA">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rPr>
      </w:pPr>
      <w:r w:rsidRPr="000D653E">
        <w:rPr>
          <w:rFonts w:ascii="Times New Roman" w:eastAsia="等线" w:hAnsi="Times New Roman"/>
          <w:lang w:eastAsia="en-US"/>
        </w:rPr>
        <w:t>-</w:t>
      </w:r>
      <w:r w:rsidRPr="000D653E">
        <w:rPr>
          <w:rFonts w:ascii="Times New Roman" w:eastAsia="等线" w:hAnsi="Times New Roman"/>
          <w:lang w:eastAsia="en-US"/>
        </w:rPr>
        <w:tab/>
        <w:t xml:space="preserve">The Uu adaptation layer needs to support </w:t>
      </w:r>
      <w:r w:rsidRPr="00E527FA">
        <w:rPr>
          <w:rFonts w:ascii="Times New Roman" w:eastAsia="等线" w:hAnsi="Times New Roman"/>
          <w:highlight w:val="yellow"/>
          <w:lang w:eastAsia="en-US"/>
        </w:rPr>
        <w:t>Remote UE identification</w:t>
      </w:r>
      <w:r w:rsidRPr="000D653E">
        <w:rPr>
          <w:rFonts w:ascii="Times New Roman" w:eastAsia="等线" w:hAnsi="Times New Roman"/>
          <w:lang w:eastAsia="en-US"/>
        </w:rPr>
        <w:t xml:space="preserve"> for Downlink traffic. The </w:t>
      </w:r>
      <w:r w:rsidRPr="00E527FA">
        <w:rPr>
          <w:rFonts w:ascii="Times New Roman" w:eastAsia="等线" w:hAnsi="Times New Roman"/>
          <w:highlight w:val="yellow"/>
          <w:lang w:eastAsia="en-US"/>
        </w:rPr>
        <w:t>identity information of Remote UE Uu Radio Bearer</w:t>
      </w:r>
      <w:r w:rsidRPr="000D653E">
        <w:rPr>
          <w:rFonts w:ascii="Times New Roman" w:eastAsia="等线" w:hAnsi="Times New Roman"/>
          <w:lang w:eastAsia="en-US"/>
        </w:rPr>
        <w:t xml:space="preserve"> and the </w:t>
      </w:r>
      <w:r w:rsidRPr="00E527FA">
        <w:rPr>
          <w:rFonts w:ascii="Times New Roman" w:eastAsia="等线" w:hAnsi="Times New Roman"/>
          <w:highlight w:val="yellow"/>
          <w:lang w:eastAsia="en-US"/>
        </w:rPr>
        <w:t>identity</w:t>
      </w:r>
      <w:r w:rsidRPr="000D653E">
        <w:rPr>
          <w:rFonts w:ascii="Times New Roman" w:eastAsia="等线" w:hAnsi="Times New Roman"/>
          <w:lang w:eastAsia="en-US"/>
        </w:rPr>
        <w:t xml:space="preserve"> </w:t>
      </w:r>
      <w:r w:rsidRPr="00E527FA">
        <w:rPr>
          <w:rFonts w:ascii="Times New Roman" w:eastAsia="等线" w:hAnsi="Times New Roman"/>
          <w:highlight w:val="yellow"/>
          <w:lang w:eastAsia="en-US"/>
        </w:rPr>
        <w:t>information</w:t>
      </w:r>
      <w:r w:rsidRPr="000D653E">
        <w:rPr>
          <w:rFonts w:ascii="Times New Roman" w:eastAsia="等线" w:hAnsi="Times New Roman"/>
          <w:lang w:eastAsia="en-US"/>
        </w:rPr>
        <w:t xml:space="preserve"> of Remote UE needs be put into the Uu adaptation layer by gNB at DL in order for Relay UE to map the received data packets from Remote UE Uu Radio Bearer to its associated PC5 RLC channel.</w:t>
      </w:r>
    </w:p>
    <w:p w14:paraId="0D2CA1BE" w14:textId="797603AB" w:rsidR="000D653E" w:rsidRDefault="00E527FA" w:rsidP="000D653E">
      <w:r>
        <w:rPr>
          <w:rFonts w:hint="eastAsia"/>
        </w:rPr>
        <w:t>S</w:t>
      </w:r>
      <w:r>
        <w:t>o that based on the TR, there are 2 key fields needed, one is remote UE ID, and the other is bearer ID, and additionally, R-bit is needed anyway for forwards compatibility.</w:t>
      </w:r>
    </w:p>
    <w:p w14:paraId="3F77C0FD" w14:textId="0822B479" w:rsidR="00E527FA" w:rsidRDefault="00E527FA" w:rsidP="00E527FA">
      <w:pPr>
        <w:pStyle w:val="3"/>
      </w:pPr>
      <w:r>
        <w:rPr>
          <w:rFonts w:hint="eastAsia"/>
        </w:rPr>
        <w:t>F</w:t>
      </w:r>
      <w:r>
        <w:t>or remote UE ID</w:t>
      </w:r>
    </w:p>
    <w:p w14:paraId="3672298D" w14:textId="429024E1" w:rsidR="00E527FA" w:rsidRDefault="00E527FA" w:rsidP="00E527FA">
      <w:r>
        <w:rPr>
          <w:rFonts w:hint="eastAsia"/>
        </w:rPr>
        <w:t>W</w:t>
      </w:r>
      <w:r>
        <w:t>hen considering the length for remote UE ID, one has to consider:</w:t>
      </w:r>
    </w:p>
    <w:p w14:paraId="2EE39C70" w14:textId="276A5F41" w:rsidR="00E527FA" w:rsidRDefault="00E527FA" w:rsidP="0072225D">
      <w:pPr>
        <w:pStyle w:val="af7"/>
        <w:numPr>
          <w:ilvl w:val="0"/>
          <w:numId w:val="15"/>
        </w:numPr>
        <w:spacing w:beforeLines="50" w:before="120"/>
        <w:ind w:left="357" w:hanging="357"/>
        <w:contextualSpacing w:val="0"/>
      </w:pPr>
      <w:r>
        <w:t>The L2 ID is of 24-bit length, i.e., can support a number of 4 M remote UEs in a relay system w/o collision;</w:t>
      </w:r>
    </w:p>
    <w:p w14:paraId="72ECB0CC" w14:textId="4C16A3DB" w:rsidR="00E527FA" w:rsidRDefault="00E527FA" w:rsidP="0072225D">
      <w:pPr>
        <w:pStyle w:val="af7"/>
        <w:numPr>
          <w:ilvl w:val="0"/>
          <w:numId w:val="15"/>
        </w:numPr>
        <w:spacing w:beforeLines="50" w:before="120"/>
        <w:ind w:left="357" w:hanging="357"/>
        <w:contextualSpacing w:val="0"/>
      </w:pPr>
      <w:r>
        <w:rPr>
          <w:rFonts w:hint="eastAsia"/>
        </w:rPr>
        <w:t>I</w:t>
      </w:r>
      <w:r>
        <w:t>n IAB, the ID is of 10-bit length, i.e., can support a number of 1 K remote UEs in a relay system w/o collision;</w:t>
      </w:r>
    </w:p>
    <w:p w14:paraId="29C44E41" w14:textId="7B36D509" w:rsidR="00E527FA" w:rsidRDefault="00E527FA" w:rsidP="00E527FA">
      <w:r>
        <w:rPr>
          <w:rFonts w:hint="eastAsia"/>
        </w:rPr>
        <w:t>A</w:t>
      </w:r>
      <w:r>
        <w:t>nd in WID, there is a requirement on security</w:t>
      </w:r>
    </w:p>
    <w:p w14:paraId="30666A61" w14:textId="77777777" w:rsidR="00E527FA" w:rsidRPr="00E527FA" w:rsidRDefault="00E527FA" w:rsidP="0072225D">
      <w:pPr>
        <w:numPr>
          <w:ilvl w:val="0"/>
          <w:numId w:val="16"/>
        </w:numPr>
        <w:pBdr>
          <w:top w:val="single" w:sz="4" w:space="1" w:color="auto"/>
          <w:left w:val="single" w:sz="4" w:space="4" w:color="auto"/>
          <w:bottom w:val="single" w:sz="4" w:space="1" w:color="auto"/>
          <w:right w:val="single" w:sz="4" w:space="4" w:color="auto"/>
        </w:pBdr>
        <w:spacing w:before="120" w:after="0" w:line="280" w:lineRule="atLeast"/>
        <w:contextualSpacing/>
        <w:jc w:val="left"/>
        <w:textAlignment w:val="auto"/>
        <w:rPr>
          <w:rFonts w:ascii="Times New Roman" w:eastAsia="等线" w:hAnsi="Times New Roman"/>
          <w:lang w:eastAsia="en-GB"/>
        </w:rPr>
      </w:pPr>
      <w:r w:rsidRPr="00E527FA">
        <w:rPr>
          <w:rFonts w:ascii="Times New Roman" w:eastAsia="等线" w:hAnsi="Times New Roman"/>
          <w:lang w:eastAsia="en-GB"/>
        </w:rPr>
        <w:t xml:space="preserve">Specify mechanisms for U2N </w:t>
      </w:r>
      <w:r w:rsidRPr="00E527FA">
        <w:rPr>
          <w:rFonts w:ascii="Times New Roman" w:eastAsia="等线" w:hAnsi="Times New Roman"/>
          <w:b/>
          <w:bCs/>
          <w:lang w:eastAsia="en-GB"/>
        </w:rPr>
        <w:t>Adaptation layer design</w:t>
      </w:r>
      <w:r w:rsidRPr="00E527FA">
        <w:rPr>
          <w:rFonts w:ascii="Times New Roman" w:eastAsia="等线" w:hAnsi="Times New Roman"/>
          <w:lang w:eastAsia="en-GB"/>
        </w:rPr>
        <w:t xml:space="preserve"> [RAN2]</w:t>
      </w:r>
    </w:p>
    <w:p w14:paraId="640BD38B" w14:textId="77777777" w:rsidR="00E527FA" w:rsidRPr="00E527FA" w:rsidRDefault="00E527FA" w:rsidP="0072225D">
      <w:pPr>
        <w:numPr>
          <w:ilvl w:val="1"/>
          <w:numId w:val="16"/>
        </w:numPr>
        <w:pBdr>
          <w:top w:val="single" w:sz="4" w:space="1" w:color="auto"/>
          <w:left w:val="single" w:sz="4" w:space="4" w:color="auto"/>
          <w:bottom w:val="single" w:sz="4" w:space="1" w:color="auto"/>
          <w:right w:val="single" w:sz="4" w:space="4" w:color="auto"/>
        </w:pBdr>
        <w:spacing w:before="120" w:after="0" w:line="280" w:lineRule="atLeast"/>
        <w:ind w:left="0" w:firstLine="0"/>
        <w:contextualSpacing/>
        <w:jc w:val="left"/>
        <w:textAlignment w:val="auto"/>
        <w:rPr>
          <w:rFonts w:ascii="Times New Roman" w:eastAsia="等线" w:hAnsi="Times New Roman"/>
          <w:lang w:eastAsia="en-GB"/>
        </w:rPr>
      </w:pPr>
      <w:r w:rsidRPr="00E527FA">
        <w:rPr>
          <w:rFonts w:ascii="Times New Roman" w:eastAsia="等线" w:hAnsi="Times New Roman"/>
          <w:lang w:eastAsia="en-GB"/>
        </w:rPr>
        <w:t xml:space="preserve">For bearer mapping and Remote UE identification, incl. </w:t>
      </w:r>
      <w:r w:rsidRPr="00E527FA">
        <w:rPr>
          <w:rFonts w:ascii="Times New Roman" w:eastAsia="等线" w:hAnsi="Times New Roman"/>
          <w:highlight w:val="yellow"/>
          <w:lang w:eastAsia="en-GB"/>
        </w:rPr>
        <w:t>RAN related security aspects</w:t>
      </w:r>
      <w:r w:rsidRPr="00E527FA">
        <w:rPr>
          <w:rFonts w:ascii="Times New Roman" w:eastAsia="等线" w:hAnsi="Times New Roman"/>
          <w:lang w:eastAsia="en-GB"/>
        </w:rPr>
        <w:t xml:space="preserve"> if any</w:t>
      </w:r>
    </w:p>
    <w:p w14:paraId="0197A379" w14:textId="4189DA59" w:rsidR="00E527FA" w:rsidRDefault="00E527FA" w:rsidP="00E527FA">
      <w:pPr>
        <w:spacing w:beforeLines="50" w:before="120"/>
      </w:pPr>
      <w:r>
        <w:t>So that one may want to conclude the length of remote UE in a way that no need to reuse the 24bit directly, to avoid security concern, and also to reduce the unnecessary signalling overhead if the target relaying system load is not that high.</w:t>
      </w:r>
    </w:p>
    <w:p w14:paraId="608A5E59" w14:textId="4D9A8DF4" w:rsidR="00E527FA" w:rsidRPr="00E527FA" w:rsidRDefault="00E527FA" w:rsidP="00E527F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 w:name="_Toc68097226"/>
      <w:r>
        <w:lastRenderedPageBreak/>
        <w:t>For SL adaptation layer, support a field of 10-bit to carry remote UE ID, the said 10-bit ID for each remote UE is configured by network.</w:t>
      </w:r>
      <w:bookmarkEnd w:id="10"/>
    </w:p>
    <w:p w14:paraId="04D7822D" w14:textId="54B0C46A" w:rsidR="00E527FA" w:rsidRDefault="00E527FA" w:rsidP="00E527FA">
      <w:pPr>
        <w:pStyle w:val="3"/>
      </w:pPr>
      <w:r>
        <w:rPr>
          <w:rFonts w:hint="eastAsia"/>
        </w:rPr>
        <w:t>F</w:t>
      </w:r>
      <w:r>
        <w:t>or bearer ID</w:t>
      </w:r>
    </w:p>
    <w:p w14:paraId="2E2A8A89" w14:textId="08A6E650" w:rsidR="00E527FA" w:rsidRDefault="00E527FA" w:rsidP="00E527FA">
      <w:r>
        <w:rPr>
          <w:rFonts w:hint="eastAsia"/>
        </w:rPr>
        <w:t>W</w:t>
      </w:r>
      <w:r>
        <w:t>hen considering the length for remote UE ID, one has to consider:</w:t>
      </w:r>
    </w:p>
    <w:p w14:paraId="05DE2F8E" w14:textId="4E10332C" w:rsidR="00850F92" w:rsidRDefault="00850F92" w:rsidP="0072225D">
      <w:pPr>
        <w:pStyle w:val="af7"/>
        <w:numPr>
          <w:ilvl w:val="0"/>
          <w:numId w:val="15"/>
        </w:numPr>
        <w:spacing w:beforeLines="50" w:before="120"/>
        <w:contextualSpacing w:val="0"/>
      </w:pPr>
      <w:r>
        <w:rPr>
          <w:rFonts w:hint="eastAsia"/>
        </w:rPr>
        <w:t>I</w:t>
      </w:r>
      <w:r>
        <w:t>n 331, the DRB-Identity is of (1..32), and the SRB-Identity is of (1..3);</w:t>
      </w:r>
    </w:p>
    <w:p w14:paraId="5E87EEA2" w14:textId="61425DEC" w:rsidR="00850F92" w:rsidRDefault="00850F92" w:rsidP="0072225D">
      <w:pPr>
        <w:pStyle w:val="af7"/>
        <w:numPr>
          <w:ilvl w:val="0"/>
          <w:numId w:val="15"/>
        </w:numPr>
        <w:spacing w:beforeLines="50" w:before="120"/>
        <w:contextualSpacing w:val="0"/>
      </w:pPr>
      <w:r>
        <w:rPr>
          <w:rFonts w:hint="eastAsia"/>
        </w:rPr>
        <w:t>I</w:t>
      </w:r>
      <w:r>
        <w:t>n 306, the #DRBs is 16 per UE, applicable to NR SA, NR-DC and NE-DC;</w:t>
      </w:r>
    </w:p>
    <w:p w14:paraId="4A1A0ECF" w14:textId="43252457" w:rsidR="00850F92" w:rsidRDefault="00850F92" w:rsidP="00850F92">
      <w:pPr>
        <w:spacing w:beforeLines="50" w:before="120"/>
      </w:pPr>
      <w:r>
        <w:rPr>
          <w:rFonts w:hint="eastAsia"/>
        </w:rPr>
        <w:t>A</w:t>
      </w:r>
      <w:r>
        <w:t>nd in WID, there is a NOTE that</w:t>
      </w:r>
    </w:p>
    <w:p w14:paraId="31C1AF17" w14:textId="77777777" w:rsidR="00850F92" w:rsidRPr="00850F92" w:rsidRDefault="00850F92" w:rsidP="00850F92">
      <w:pPr>
        <w:keepLines/>
        <w:pBdr>
          <w:top w:val="single" w:sz="4" w:space="1" w:color="auto"/>
          <w:left w:val="single" w:sz="4" w:space="4" w:color="auto"/>
          <w:bottom w:val="single" w:sz="4" w:space="1" w:color="auto"/>
          <w:right w:val="single" w:sz="4" w:space="4" w:color="auto"/>
        </w:pBdr>
        <w:spacing w:after="180"/>
        <w:jc w:val="left"/>
        <w:rPr>
          <w:rFonts w:ascii="Times New Roman" w:eastAsia="等线" w:hAnsi="Times New Roman"/>
          <w:lang w:eastAsia="en-GB"/>
        </w:rPr>
      </w:pPr>
      <w:r w:rsidRPr="00850F92">
        <w:rPr>
          <w:rFonts w:ascii="Times New Roman" w:eastAsia="等线" w:hAnsi="Times New Roman"/>
          <w:lang w:eastAsia="en-GB"/>
        </w:rPr>
        <w:t>NOTE 3:</w:t>
      </w:r>
      <w:r w:rsidRPr="00850F92">
        <w:rPr>
          <w:rFonts w:ascii="Times New Roman" w:eastAsia="等线" w:hAnsi="Times New Roman"/>
          <w:lang w:eastAsia="en-GB"/>
        </w:rPr>
        <w:tab/>
        <w:t>Only NR Uu interface, i.e. gNB, and 5GC is considered, and it is limited to NR SA scenario in this release.</w:t>
      </w:r>
    </w:p>
    <w:p w14:paraId="02EFF906" w14:textId="6496833D" w:rsidR="00850F92" w:rsidRDefault="001126EF" w:rsidP="00850F92">
      <w:pPr>
        <w:spacing w:beforeLines="50" w:before="120"/>
      </w:pPr>
      <w:r>
        <w:t xml:space="preserve">For DRB, </w:t>
      </w:r>
      <w:r w:rsidR="00850F92">
        <w:t xml:space="preserve">for forwards compatibility, it is suggested to use 32 as the reference, i.e., </w:t>
      </w:r>
      <w:r w:rsidR="00600C8F">
        <w:t>6-bit.</w:t>
      </w:r>
    </w:p>
    <w:p w14:paraId="0EBB4EFB" w14:textId="77777777" w:rsidR="00F30D69" w:rsidRDefault="00F30D69" w:rsidP="00F30D69">
      <w:pPr>
        <w:spacing w:beforeLines="50" w:before="120"/>
      </w:pPr>
      <w:r>
        <w:rPr>
          <w:rFonts w:hint="eastAsia"/>
        </w:rPr>
        <w:t>F</w:t>
      </w:r>
      <w:r>
        <w:t>or SRB, for SRB0, it has to be supported using separated bearer, due to its special stack, i.e., RLC TM and no PDCP.</w:t>
      </w:r>
      <w:r>
        <w:rPr>
          <w:rFonts w:hint="eastAsia"/>
        </w:rPr>
        <w:t xml:space="preserve"> </w:t>
      </w:r>
    </w:p>
    <w:p w14:paraId="51F9C9CE" w14:textId="3042A0D4" w:rsidR="00600C8F" w:rsidRPr="00850F92" w:rsidRDefault="00600C8F" w:rsidP="001126E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 w:name="_Toc68097227"/>
      <w:r>
        <w:rPr>
          <w:rFonts w:hint="eastAsia"/>
        </w:rPr>
        <w:t>F</w:t>
      </w:r>
      <w:r>
        <w:t xml:space="preserve">or SL adaptation layer, support a field of 6-bit to carry </w:t>
      </w:r>
      <w:r w:rsidR="00D25D1D">
        <w:t>bearer ID of remote UE.</w:t>
      </w:r>
      <w:bookmarkEnd w:id="11"/>
    </w:p>
    <w:p w14:paraId="3A733765" w14:textId="70E1EBE9" w:rsidR="007E5320" w:rsidRDefault="00427F3C" w:rsidP="00427F3C">
      <w:pPr>
        <w:pStyle w:val="3"/>
      </w:pPr>
      <w:r>
        <w:rPr>
          <w:rFonts w:hint="eastAsia"/>
        </w:rPr>
        <w:t>F</w:t>
      </w:r>
      <w:r>
        <w:t>or D/C-field and PDU type</w:t>
      </w:r>
    </w:p>
    <w:p w14:paraId="262431CD" w14:textId="7F89F9AB" w:rsidR="00427F3C" w:rsidRDefault="00427F3C" w:rsidP="00427F3C">
      <w:r>
        <w:t>The need of this field relates to the need of control PDU, for which in IAB three types of control PDU are introduced, including</w:t>
      </w:r>
    </w:p>
    <w:p w14:paraId="6B3C1EFD" w14:textId="20C65772" w:rsidR="00427F3C" w:rsidRDefault="00427F3C" w:rsidP="0072225D">
      <w:pPr>
        <w:pStyle w:val="af7"/>
        <w:numPr>
          <w:ilvl w:val="0"/>
          <w:numId w:val="15"/>
        </w:numPr>
        <w:spacing w:beforeLines="50" w:before="120"/>
        <w:ind w:left="357" w:hanging="357"/>
        <w:contextualSpacing w:val="0"/>
      </w:pPr>
      <w:r>
        <w:t>Flow control feedback</w:t>
      </w:r>
    </w:p>
    <w:p w14:paraId="74157558" w14:textId="4CC2C118" w:rsidR="00427F3C" w:rsidRDefault="00427F3C" w:rsidP="0072225D">
      <w:pPr>
        <w:pStyle w:val="af7"/>
        <w:numPr>
          <w:ilvl w:val="0"/>
          <w:numId w:val="15"/>
        </w:numPr>
        <w:spacing w:beforeLines="50" w:before="120"/>
        <w:ind w:left="357" w:hanging="357"/>
        <w:contextualSpacing w:val="0"/>
      </w:pPr>
      <w:r>
        <w:rPr>
          <w:rFonts w:hint="eastAsia"/>
        </w:rPr>
        <w:t>F</w:t>
      </w:r>
      <w:r>
        <w:t>low control pooling</w:t>
      </w:r>
    </w:p>
    <w:p w14:paraId="66768F42" w14:textId="1D9BE109" w:rsidR="00427F3C" w:rsidRDefault="00427F3C" w:rsidP="0072225D">
      <w:pPr>
        <w:pStyle w:val="af7"/>
        <w:numPr>
          <w:ilvl w:val="0"/>
          <w:numId w:val="15"/>
        </w:numPr>
        <w:spacing w:beforeLines="50" w:before="120"/>
        <w:ind w:left="357" w:hanging="357"/>
        <w:contextualSpacing w:val="0"/>
      </w:pPr>
      <w:r>
        <w:rPr>
          <w:rFonts w:hint="eastAsia"/>
        </w:rPr>
        <w:t>R</w:t>
      </w:r>
      <w:r>
        <w:t>LF indication</w:t>
      </w:r>
    </w:p>
    <w:p w14:paraId="0014D164" w14:textId="206398E0" w:rsidR="00427F3C" w:rsidRDefault="00ED0E7A" w:rsidP="00427F3C">
      <w:r>
        <w:t>Obviously, RLF indication helps SL relay in a way that if RLF happen at Uu link, it can be used to notify the SL link on the failure, so that this functionality is needed.</w:t>
      </w:r>
    </w:p>
    <w:p w14:paraId="27EC822C" w14:textId="78924467" w:rsidR="00D27759" w:rsidRDefault="00D27759" w:rsidP="00427F3C">
      <w:r>
        <w:rPr>
          <w:rFonts w:hint="eastAsia"/>
        </w:rPr>
        <w:t>O</w:t>
      </w:r>
      <w:r>
        <w:t xml:space="preserve">therwise, the flow control </w:t>
      </w:r>
      <w:r w:rsidR="00B53A00">
        <w:t>is not very motivated for single hop, since the Uu-BSR and SL</w:t>
      </w:r>
      <w:r w:rsidR="00B53A00">
        <w:rPr>
          <w:rFonts w:hint="eastAsia"/>
        </w:rPr>
        <w:t>-BSR</w:t>
      </w:r>
      <w:r w:rsidR="00B53A00">
        <w:t xml:space="preserve"> of relay UE can handle the UL and DL congestion level in a good manner.</w:t>
      </w:r>
    </w:p>
    <w:p w14:paraId="6EE11A34" w14:textId="170F3C37" w:rsidR="00ED0E7A" w:rsidRDefault="00B53A00" w:rsidP="00B53A0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2" w:name="_Toc68097228"/>
      <w:r>
        <w:rPr>
          <w:rFonts w:hint="eastAsia"/>
        </w:rPr>
        <w:t>F</w:t>
      </w:r>
      <w:r>
        <w:t xml:space="preserve">or SL adaptation layer, support D/C-field and PDU type for </w:t>
      </w:r>
      <w:r w:rsidR="0019763C">
        <w:t>BH failure</w:t>
      </w:r>
      <w:r>
        <w:t xml:space="preserve"> indication.</w:t>
      </w:r>
      <w:bookmarkEnd w:id="12"/>
    </w:p>
    <w:p w14:paraId="40B90CB7" w14:textId="77777777" w:rsidR="00B53A00" w:rsidRDefault="00B53A00" w:rsidP="00B53A00">
      <w:pPr>
        <w:pStyle w:val="3"/>
      </w:pPr>
      <w:r>
        <w:rPr>
          <w:rFonts w:hint="eastAsia"/>
        </w:rPr>
        <w:t>F</w:t>
      </w:r>
      <w:r>
        <w:t>or R-bit</w:t>
      </w:r>
    </w:p>
    <w:p w14:paraId="1629907D" w14:textId="77777777" w:rsidR="00B53A00" w:rsidRDefault="00B53A00" w:rsidP="00B53A00">
      <w:r>
        <w:rPr>
          <w:rFonts w:hint="eastAsia"/>
        </w:rPr>
        <w:t>R-bit</w:t>
      </w:r>
      <w:r>
        <w:t xml:space="preserve"> is needed anyway.</w:t>
      </w:r>
    </w:p>
    <w:p w14:paraId="5398D43D" w14:textId="77777777" w:rsidR="00B53A00" w:rsidRPr="005B73A4" w:rsidRDefault="00B53A00" w:rsidP="00B53A0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3" w:name="_Toc68097229"/>
      <w:r>
        <w:rPr>
          <w:rFonts w:hint="eastAsia"/>
        </w:rPr>
        <w:t>F</w:t>
      </w:r>
      <w:r>
        <w:t>or SL adaptation layer, support R-bit by taking byte-alignment into account.</w:t>
      </w:r>
      <w:bookmarkEnd w:id="13"/>
    </w:p>
    <w:p w14:paraId="62D14A45" w14:textId="77777777" w:rsidR="00891599" w:rsidRPr="00891599" w:rsidRDefault="00891599" w:rsidP="00891599"/>
    <w:p w14:paraId="121B23D8" w14:textId="77777777" w:rsidR="00D0573B" w:rsidRDefault="00D0573B">
      <w:pPr>
        <w:pStyle w:val="1"/>
      </w:pPr>
      <w:r>
        <w:t>Conclusion</w:t>
      </w:r>
    </w:p>
    <w:p w14:paraId="363AC2BA" w14:textId="293756F6" w:rsidR="00D0573B" w:rsidRDefault="00D0573B">
      <w:r>
        <w:t>We have the following proposals:</w:t>
      </w:r>
    </w:p>
    <w:p w14:paraId="77235A96" w14:textId="3CB3D139" w:rsidR="0019763C" w:rsidRDefault="00D0573B">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68097222" w:history="1">
        <w:r w:rsidR="0019763C" w:rsidRPr="00A40C97">
          <w:rPr>
            <w:rStyle w:val="a5"/>
            <w:noProof/>
          </w:rPr>
          <w:t>Proposal 1</w:t>
        </w:r>
        <w:r w:rsidR="0019763C">
          <w:rPr>
            <w:rFonts w:asciiTheme="minorHAnsi" w:eastAsiaTheme="minorEastAsia" w:hAnsiTheme="minorHAnsi" w:cstheme="minorBidi"/>
            <w:b w:val="0"/>
            <w:noProof/>
            <w:kern w:val="2"/>
            <w:sz w:val="21"/>
          </w:rPr>
          <w:tab/>
        </w:r>
        <w:r w:rsidR="0019763C" w:rsidRPr="00A40C97">
          <w:rPr>
            <w:rStyle w:val="a5"/>
            <w:noProof/>
          </w:rPr>
          <w:t>For L2 UE-to-Network Relay, not support adaptation layer at PC5 hop, for BCCH and PCCH.</w:t>
        </w:r>
      </w:hyperlink>
    </w:p>
    <w:p w14:paraId="225723DB" w14:textId="79F8C57C" w:rsidR="0019763C" w:rsidRDefault="0019763C">
      <w:pPr>
        <w:pStyle w:val="TOC1"/>
        <w:rPr>
          <w:rFonts w:asciiTheme="minorHAnsi" w:eastAsiaTheme="minorEastAsia" w:hAnsiTheme="minorHAnsi" w:cstheme="minorBidi"/>
          <w:b w:val="0"/>
          <w:noProof/>
          <w:kern w:val="2"/>
          <w:sz w:val="21"/>
        </w:rPr>
      </w:pPr>
      <w:hyperlink w:anchor="_Toc68097223" w:history="1">
        <w:r w:rsidRPr="00A40C97">
          <w:rPr>
            <w:rStyle w:val="a5"/>
            <w:noProof/>
          </w:rPr>
          <w:t>Proposal 2</w:t>
        </w:r>
        <w:r>
          <w:rPr>
            <w:rFonts w:asciiTheme="minorHAnsi" w:eastAsiaTheme="minorEastAsia" w:hAnsiTheme="minorHAnsi" w:cstheme="minorBidi"/>
            <w:b w:val="0"/>
            <w:noProof/>
            <w:kern w:val="2"/>
            <w:sz w:val="21"/>
          </w:rPr>
          <w:tab/>
        </w:r>
        <w:r w:rsidRPr="00A40C97">
          <w:rPr>
            <w:rStyle w:val="a5"/>
            <w:noProof/>
          </w:rPr>
          <w:t>For L2 UE-to-Network Relay, support adaptation layer at PC5 hop in a configurable manner, for DCCH and DTCH.</w:t>
        </w:r>
      </w:hyperlink>
    </w:p>
    <w:p w14:paraId="040749AD" w14:textId="0AA2C2C4" w:rsidR="0019763C" w:rsidRDefault="0019763C">
      <w:pPr>
        <w:pStyle w:val="TOC1"/>
        <w:rPr>
          <w:rFonts w:asciiTheme="minorHAnsi" w:eastAsiaTheme="minorEastAsia" w:hAnsiTheme="minorHAnsi" w:cstheme="minorBidi"/>
          <w:b w:val="0"/>
          <w:noProof/>
          <w:kern w:val="2"/>
          <w:sz w:val="21"/>
        </w:rPr>
      </w:pPr>
      <w:hyperlink w:anchor="_Toc68097224" w:history="1">
        <w:r w:rsidRPr="00A40C97">
          <w:rPr>
            <w:rStyle w:val="a5"/>
            <w:noProof/>
          </w:rPr>
          <w:t>Proposal 3</w:t>
        </w:r>
        <w:r>
          <w:rPr>
            <w:rFonts w:asciiTheme="minorHAnsi" w:eastAsiaTheme="minorEastAsia" w:hAnsiTheme="minorHAnsi" w:cstheme="minorBidi"/>
            <w:b w:val="0"/>
            <w:noProof/>
            <w:kern w:val="2"/>
            <w:sz w:val="21"/>
          </w:rPr>
          <w:tab/>
        </w:r>
        <w:r w:rsidRPr="00A40C97">
          <w:rPr>
            <w:rStyle w:val="a5"/>
            <w:noProof/>
          </w:rPr>
          <w:t>For L2 UE-to-Network Relay, not support adaptation layer at PC5 hop for CCCH.</w:t>
        </w:r>
      </w:hyperlink>
    </w:p>
    <w:p w14:paraId="26A21F68" w14:textId="7B72C61C" w:rsidR="0019763C" w:rsidRDefault="0019763C">
      <w:pPr>
        <w:pStyle w:val="TOC1"/>
        <w:rPr>
          <w:rFonts w:asciiTheme="minorHAnsi" w:eastAsiaTheme="minorEastAsia" w:hAnsiTheme="minorHAnsi" w:cstheme="minorBidi"/>
          <w:b w:val="0"/>
          <w:noProof/>
          <w:kern w:val="2"/>
          <w:sz w:val="21"/>
        </w:rPr>
      </w:pPr>
      <w:hyperlink w:anchor="_Toc68097225" w:history="1">
        <w:r w:rsidRPr="00A40C97">
          <w:rPr>
            <w:rStyle w:val="a5"/>
            <w:noProof/>
          </w:rPr>
          <w:t>Proposal 4</w:t>
        </w:r>
        <w:r>
          <w:rPr>
            <w:rFonts w:asciiTheme="minorHAnsi" w:eastAsiaTheme="minorEastAsia" w:hAnsiTheme="minorHAnsi" w:cstheme="minorBidi"/>
            <w:b w:val="0"/>
            <w:noProof/>
            <w:kern w:val="2"/>
            <w:sz w:val="21"/>
          </w:rPr>
          <w:tab/>
        </w:r>
        <w:r w:rsidRPr="00A40C97">
          <w:rPr>
            <w:rStyle w:val="a5"/>
            <w:noProof/>
          </w:rPr>
          <w:t>For L2 UE-to-Network Relay, support adaptation layer at Uu hop for CCCH only for DL, i.e., not support for UL.</w:t>
        </w:r>
      </w:hyperlink>
    </w:p>
    <w:p w14:paraId="349B9D0B" w14:textId="5FA4C4F8" w:rsidR="0019763C" w:rsidRDefault="0019763C">
      <w:pPr>
        <w:pStyle w:val="TOC1"/>
        <w:rPr>
          <w:rFonts w:asciiTheme="minorHAnsi" w:eastAsiaTheme="minorEastAsia" w:hAnsiTheme="minorHAnsi" w:cstheme="minorBidi"/>
          <w:b w:val="0"/>
          <w:noProof/>
          <w:kern w:val="2"/>
          <w:sz w:val="21"/>
        </w:rPr>
      </w:pPr>
      <w:hyperlink w:anchor="_Toc68097226" w:history="1">
        <w:r w:rsidRPr="00A40C97">
          <w:rPr>
            <w:rStyle w:val="a5"/>
            <w:noProof/>
          </w:rPr>
          <w:t>Proposal 5</w:t>
        </w:r>
        <w:r>
          <w:rPr>
            <w:rFonts w:asciiTheme="minorHAnsi" w:eastAsiaTheme="minorEastAsia" w:hAnsiTheme="minorHAnsi" w:cstheme="minorBidi"/>
            <w:b w:val="0"/>
            <w:noProof/>
            <w:kern w:val="2"/>
            <w:sz w:val="21"/>
          </w:rPr>
          <w:tab/>
        </w:r>
        <w:r w:rsidRPr="00A40C97">
          <w:rPr>
            <w:rStyle w:val="a5"/>
            <w:noProof/>
          </w:rPr>
          <w:t>For SL adaptation layer, support a field of 10-bit to carry remote UE ID, the said 10-bit ID for each remote UE is configured by network.</w:t>
        </w:r>
      </w:hyperlink>
    </w:p>
    <w:p w14:paraId="50E474AE" w14:textId="6582F398" w:rsidR="0019763C" w:rsidRDefault="0019763C">
      <w:pPr>
        <w:pStyle w:val="TOC1"/>
        <w:rPr>
          <w:rFonts w:asciiTheme="minorHAnsi" w:eastAsiaTheme="minorEastAsia" w:hAnsiTheme="minorHAnsi" w:cstheme="minorBidi"/>
          <w:b w:val="0"/>
          <w:noProof/>
          <w:kern w:val="2"/>
          <w:sz w:val="21"/>
        </w:rPr>
      </w:pPr>
      <w:hyperlink w:anchor="_Toc68097227" w:history="1">
        <w:r w:rsidRPr="00A40C97">
          <w:rPr>
            <w:rStyle w:val="a5"/>
            <w:noProof/>
          </w:rPr>
          <w:t>Proposal 6</w:t>
        </w:r>
        <w:r>
          <w:rPr>
            <w:rFonts w:asciiTheme="minorHAnsi" w:eastAsiaTheme="minorEastAsia" w:hAnsiTheme="minorHAnsi" w:cstheme="minorBidi"/>
            <w:b w:val="0"/>
            <w:noProof/>
            <w:kern w:val="2"/>
            <w:sz w:val="21"/>
          </w:rPr>
          <w:tab/>
        </w:r>
        <w:r w:rsidRPr="00A40C97">
          <w:rPr>
            <w:rStyle w:val="a5"/>
            <w:noProof/>
          </w:rPr>
          <w:t>For SL adaptation layer, support a field of 6-bit to carry bearer ID of remote UE.</w:t>
        </w:r>
      </w:hyperlink>
    </w:p>
    <w:p w14:paraId="675D0E33" w14:textId="702C8CF6" w:rsidR="0019763C" w:rsidRDefault="0019763C">
      <w:pPr>
        <w:pStyle w:val="TOC1"/>
        <w:rPr>
          <w:rFonts w:asciiTheme="minorHAnsi" w:eastAsiaTheme="minorEastAsia" w:hAnsiTheme="minorHAnsi" w:cstheme="minorBidi"/>
          <w:b w:val="0"/>
          <w:noProof/>
          <w:kern w:val="2"/>
          <w:sz w:val="21"/>
        </w:rPr>
      </w:pPr>
      <w:hyperlink w:anchor="_Toc68097228" w:history="1">
        <w:r w:rsidRPr="00A40C97">
          <w:rPr>
            <w:rStyle w:val="a5"/>
            <w:noProof/>
          </w:rPr>
          <w:t>Proposal 7</w:t>
        </w:r>
        <w:r>
          <w:rPr>
            <w:rFonts w:asciiTheme="minorHAnsi" w:eastAsiaTheme="minorEastAsia" w:hAnsiTheme="minorHAnsi" w:cstheme="minorBidi"/>
            <w:b w:val="0"/>
            <w:noProof/>
            <w:kern w:val="2"/>
            <w:sz w:val="21"/>
          </w:rPr>
          <w:tab/>
        </w:r>
        <w:r w:rsidRPr="00A40C97">
          <w:rPr>
            <w:rStyle w:val="a5"/>
            <w:noProof/>
          </w:rPr>
          <w:t>For SL adaptation layer, support D/C-field and PDU type for BH failure indication.</w:t>
        </w:r>
      </w:hyperlink>
    </w:p>
    <w:p w14:paraId="77F6B64E" w14:textId="4CC2EF07" w:rsidR="0019763C" w:rsidRDefault="0019763C">
      <w:pPr>
        <w:pStyle w:val="TOC1"/>
        <w:rPr>
          <w:rFonts w:asciiTheme="minorHAnsi" w:eastAsiaTheme="minorEastAsia" w:hAnsiTheme="minorHAnsi" w:cstheme="minorBidi"/>
          <w:b w:val="0"/>
          <w:noProof/>
          <w:kern w:val="2"/>
          <w:sz w:val="21"/>
        </w:rPr>
      </w:pPr>
      <w:hyperlink w:anchor="_Toc68097229" w:history="1">
        <w:r w:rsidRPr="00A40C97">
          <w:rPr>
            <w:rStyle w:val="a5"/>
            <w:noProof/>
          </w:rPr>
          <w:t>Proposal 8</w:t>
        </w:r>
        <w:r>
          <w:rPr>
            <w:rFonts w:asciiTheme="minorHAnsi" w:eastAsiaTheme="minorEastAsia" w:hAnsiTheme="minorHAnsi" w:cstheme="minorBidi"/>
            <w:b w:val="0"/>
            <w:noProof/>
            <w:kern w:val="2"/>
            <w:sz w:val="21"/>
          </w:rPr>
          <w:tab/>
        </w:r>
        <w:r w:rsidRPr="00A40C97">
          <w:rPr>
            <w:rStyle w:val="a5"/>
            <w:noProof/>
          </w:rPr>
          <w:t>For SL adaptation layer, support R-bit by taking byte-alignment into account.</w:t>
        </w:r>
      </w:hyperlink>
    </w:p>
    <w:p w14:paraId="3BAB227A" w14:textId="3AF57F59"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14" w:name="_In-sequence_SDU_delivery"/>
      <w:bookmarkStart w:id="15" w:name="_Ref189809556"/>
      <w:bookmarkStart w:id="16" w:name="_Ref174151459"/>
      <w:bookmarkStart w:id="17" w:name="_Ref450865335"/>
      <w:bookmarkEnd w:id="14"/>
      <w:r>
        <w:rPr>
          <w:rFonts w:hint="eastAsia"/>
        </w:rPr>
        <w:t>Reference</w:t>
      </w:r>
      <w:bookmarkEnd w:id="15"/>
      <w:bookmarkEnd w:id="16"/>
      <w:bookmarkEnd w:id="17"/>
    </w:p>
    <w:p w14:paraId="1D07AD88" w14:textId="69DEA575" w:rsidR="00D0573B" w:rsidRDefault="004333BF" w:rsidP="001F6031">
      <w:pPr>
        <w:numPr>
          <w:ilvl w:val="0"/>
          <w:numId w:val="12"/>
        </w:numPr>
        <w:rPr>
          <w:lang w:val="en-US"/>
        </w:rPr>
      </w:pPr>
      <w:bookmarkStart w:id="18" w:name="_Ref32829969"/>
      <w:r w:rsidRPr="004333BF">
        <w:rPr>
          <w:lang w:val="en-US"/>
        </w:rPr>
        <w:t>RP-193253 "New SID: Study on NR sidelink relay".</w:t>
      </w:r>
      <w:bookmarkStart w:id="19" w:name="_GoBack"/>
      <w:bookmarkEnd w:id="18"/>
      <w:bookmarkEnd w:id="19"/>
    </w:p>
    <w:sectPr w:rsidR="00D0573B">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07811" w14:textId="77777777" w:rsidR="00E87524" w:rsidRDefault="00E87524">
      <w:pPr>
        <w:spacing w:after="0"/>
      </w:pPr>
      <w:r>
        <w:separator/>
      </w:r>
    </w:p>
  </w:endnote>
  <w:endnote w:type="continuationSeparator" w:id="0">
    <w:p w14:paraId="3DBDD02A" w14:textId="77777777" w:rsidR="00E87524" w:rsidRDefault="00E875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0D653E" w:rsidRDefault="000D653E">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8CDC5" w14:textId="77777777" w:rsidR="00E87524" w:rsidRDefault="00E87524">
      <w:pPr>
        <w:spacing w:after="0"/>
      </w:pPr>
      <w:r>
        <w:separator/>
      </w:r>
    </w:p>
  </w:footnote>
  <w:footnote w:type="continuationSeparator" w:id="0">
    <w:p w14:paraId="642F5DE6" w14:textId="77777777" w:rsidR="00E87524" w:rsidRDefault="00E875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7A83436"/>
    <w:multiLevelType w:val="hybridMultilevel"/>
    <w:tmpl w:val="5810AF8C"/>
    <w:lvl w:ilvl="0" w:tplc="6AA81E08">
      <w:start w:val="3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3"/>
  </w:num>
  <w:num w:numId="4">
    <w:abstractNumId w:val="6"/>
  </w:num>
  <w:num w:numId="5">
    <w:abstractNumId w:val="2"/>
  </w:num>
  <w:num w:numId="6">
    <w:abstractNumId w:val="5"/>
  </w:num>
  <w:num w:numId="7">
    <w:abstractNumId w:val="4"/>
  </w:num>
  <w:num w:numId="8">
    <w:abstractNumId w:val="8"/>
  </w:num>
  <w:num w:numId="9">
    <w:abstractNumId w:val="15"/>
  </w:num>
  <w:num w:numId="10">
    <w:abstractNumId w:val="9"/>
  </w:num>
  <w:num w:numId="11">
    <w:abstractNumId w:val="14"/>
  </w:num>
  <w:num w:numId="12">
    <w:abstractNumId w:val="7"/>
  </w:num>
  <w:num w:numId="13">
    <w:abstractNumId w:val="12"/>
  </w:num>
  <w:num w:numId="14">
    <w:abstractNumId w:val="13"/>
  </w:num>
  <w:num w:numId="15">
    <w:abstractNumId w:val="1"/>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oFAC228hs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7AED"/>
    <w:rsid w:val="001F0CCF"/>
    <w:rsid w:val="001F3916"/>
    <w:rsid w:val="001F3DC2"/>
    <w:rsid w:val="001F54C5"/>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21DB"/>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89E"/>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27FA"/>
    <w:rsid w:val="00E53B75"/>
    <w:rsid w:val="00E54E3B"/>
    <w:rsid w:val="00E57532"/>
    <w:rsid w:val="00E57565"/>
    <w:rsid w:val="00E577A3"/>
    <w:rsid w:val="00E57BCB"/>
    <w:rsid w:val="00E61D41"/>
    <w:rsid w:val="00E63838"/>
    <w:rsid w:val="00E642D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C10"/>
    <w:rsid w:val="00F2794A"/>
    <w:rsid w:val="00F30099"/>
    <w:rsid w:val="00F30450"/>
    <w:rsid w:val="00F30828"/>
    <w:rsid w:val="00F30D69"/>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6827EE66-BBB2-4A9E-BBCB-5D71D88A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1005</TotalTime>
  <Pages>5</Pages>
  <Words>1065</Words>
  <Characters>6074</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7125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25</cp:revision>
  <cp:lastPrinted>2008-01-31T16:09:00Z</cp:lastPrinted>
  <dcterms:created xsi:type="dcterms:W3CDTF">2020-09-10T01:41:00Z</dcterms:created>
  <dcterms:modified xsi:type="dcterms:W3CDTF">2021-03-31T07:33:00Z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